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93" w:rsidRDefault="00EF2976"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bookmarkStart w:id="0" w:name="_GoBack"/>
      <w:bookmarkEnd w:id="0"/>
      <w:r>
        <w:rPr>
          <w:rFonts w:eastAsia="Times New Roman"/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921385</wp:posOffset>
            </wp:positionH>
            <wp:positionV relativeFrom="page">
              <wp:posOffset>2315210</wp:posOffset>
            </wp:positionV>
            <wp:extent cx="8850630" cy="410019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410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附件：</w:t>
      </w:r>
    </w:p>
    <w:p w:rsidR="000B6B93" w:rsidRDefault="00EF2976">
      <w:pPr>
        <w:spacing w:before="471" w:line="329" w:lineRule="exact"/>
        <w:ind w:left="3927"/>
        <w:rPr>
          <w:rFonts w:hAnsiTheme="minorHAnsi" w:cstheme="minorBidi"/>
          <w:color w:val="000000"/>
          <w:sz w:val="32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32"/>
          <w:szCs w:val="22"/>
          <w:lang w:eastAsia="zh-CN"/>
        </w:rPr>
        <w:t>第二届</w:t>
      </w:r>
      <w:r>
        <w:rPr>
          <w:rFonts w:ascii="FangSong" w:hAnsi="FangSong" w:cs="FangSong"/>
          <w:color w:val="000000"/>
          <w:spacing w:val="1"/>
          <w:sz w:val="32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pacing w:val="1"/>
          <w:sz w:val="32"/>
          <w:szCs w:val="22"/>
          <w:lang w:eastAsia="zh-CN"/>
        </w:rPr>
        <w:t>工程管理优秀案例</w:t>
      </w:r>
      <w:r>
        <w:rPr>
          <w:rFonts w:ascii="FangSong" w:hAnsi="FangSong" w:cs="FangSong"/>
          <w:color w:val="000000"/>
          <w:spacing w:val="1"/>
          <w:sz w:val="32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pacing w:val="1"/>
          <w:sz w:val="32"/>
          <w:szCs w:val="22"/>
          <w:lang w:eastAsia="zh-CN"/>
        </w:rPr>
        <w:t>评选获奖名单</w:t>
      </w:r>
    </w:p>
    <w:p w:rsidR="000B6B93" w:rsidRDefault="00EF2976">
      <w:pPr>
        <w:spacing w:before="334" w:line="250" w:lineRule="exact"/>
        <w:ind w:left="614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（按分数排名）</w:t>
      </w:r>
    </w:p>
    <w:p w:rsidR="000B6B93" w:rsidRDefault="00EF2976">
      <w:pPr>
        <w:spacing w:before="208" w:line="291" w:lineRule="exact"/>
        <w:ind w:left="250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序号</w:t>
      </w:r>
      <w:r>
        <w:rPr>
          <w:rFonts w:hAnsiTheme="minorHAnsi" w:cstheme="minorBidi"/>
          <w:color w:val="000000"/>
          <w:spacing w:val="1065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院校</w:t>
      </w:r>
      <w:r>
        <w:rPr>
          <w:rFonts w:hAnsiTheme="minorHAnsi" w:cstheme="minorBidi"/>
          <w:color w:val="000000"/>
          <w:spacing w:val="3622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案例名称</w:t>
      </w:r>
      <w:r>
        <w:rPr>
          <w:rFonts w:hAnsiTheme="minorHAnsi" w:cstheme="minorBidi"/>
          <w:color w:val="000000"/>
          <w:spacing w:val="4051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案例作者</w:t>
      </w:r>
    </w:p>
    <w:p w:rsidR="000B6B93" w:rsidRDefault="00EF2976">
      <w:pPr>
        <w:spacing w:before="301" w:line="235" w:lineRule="exact"/>
        <w:ind w:left="47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30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4"/>
          <w:szCs w:val="22"/>
          <w:lang w:eastAsia="zh-CN"/>
        </w:rPr>
        <w:t>山重水复处，柳暗花明时：</w:t>
      </w:r>
      <w:r>
        <w:rPr>
          <w:rFonts w:ascii="FangSong" w:hAnsiTheme="minorHAnsi" w:cstheme="minorBidi"/>
          <w:color w:val="000000"/>
          <w:szCs w:val="22"/>
          <w:lang w:eastAsia="zh-CN"/>
        </w:rPr>
        <w:t>ZD</w:t>
      </w:r>
      <w:r>
        <w:rPr>
          <w:rFonts w:ascii="FangSong" w:hAnsi="FangSong" w:cs="FangSong"/>
          <w:color w:val="000000"/>
          <w:szCs w:val="22"/>
          <w:lang w:eastAsia="zh-CN"/>
        </w:rPr>
        <w:t>公司进军菲律宾市场的项目投资</w:t>
      </w:r>
      <w:r>
        <w:rPr>
          <w:rFonts w:hAnsiTheme="minorHAnsi" w:cstheme="minorBidi"/>
          <w:color w:val="000000"/>
          <w:spacing w:val="154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宋砚秋，刘超，路畅，吴国滨，刘</w:t>
      </w:r>
      <w:r>
        <w:rPr>
          <w:rFonts w:ascii="FangSong" w:hAnsi="FangSong" w:cs="FangSong"/>
          <w:color w:val="000000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中央财经大学</w:t>
      </w:r>
    </w:p>
    <w:p w:rsidR="000B6B93" w:rsidRDefault="00EF2976">
      <w:pPr>
        <w:spacing w:line="250" w:lineRule="exact"/>
        <w:ind w:left="354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决策</w:t>
      </w:r>
      <w:r>
        <w:rPr>
          <w:rFonts w:hAnsiTheme="minorHAnsi" w:cstheme="minorBidi"/>
          <w:color w:val="000000"/>
          <w:spacing w:val="612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炳胜</w:t>
      </w:r>
    </w:p>
    <w:p w:rsidR="000B6B93" w:rsidRDefault="00EF2976">
      <w:pPr>
        <w:spacing w:before="238" w:line="240" w:lineRule="exact"/>
        <w:ind w:left="471" w:right="1428" w:firstLine="9733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方静，山红梅，葛文妙，高月，邱</w:t>
      </w:r>
      <w:r>
        <w:rPr>
          <w:rFonts w:ascii="FangSong" w:hAnsi="FangSong" w:cs="FangSong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2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西安邮电大学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5"/>
          <w:szCs w:val="22"/>
          <w:lang w:eastAsia="zh-CN"/>
        </w:rPr>
        <w:t>宏铭城：</w:t>
      </w:r>
      <w:r>
        <w:rPr>
          <w:rFonts w:ascii="FangSong" w:hAnsi="FangSong" w:cs="FangSong"/>
          <w:color w:val="000000"/>
          <w:spacing w:val="-5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pacing w:val="-5"/>
          <w:szCs w:val="22"/>
          <w:lang w:eastAsia="zh-CN"/>
        </w:rPr>
        <w:t>砼</w:t>
      </w:r>
      <w:r>
        <w:rPr>
          <w:rFonts w:ascii="FangSong" w:hAnsi="FangSong" w:cs="FangSong"/>
          <w:color w:val="000000"/>
          <w:spacing w:val="-5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pacing w:val="-5"/>
          <w:szCs w:val="22"/>
          <w:lang w:eastAsia="zh-CN"/>
        </w:rPr>
        <w:t>心聚力，筑牢混凝土物流配送降本增效之基</w:t>
      </w:r>
    </w:p>
    <w:p w:rsidR="000B6B93" w:rsidRDefault="00EF2976">
      <w:pPr>
        <w:spacing w:line="250" w:lineRule="exact"/>
        <w:ind w:left="10204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国政</w:t>
      </w:r>
    </w:p>
    <w:p w:rsidR="000B6B93" w:rsidRDefault="00EF2976">
      <w:pPr>
        <w:spacing w:before="485" w:line="250" w:lineRule="exact"/>
        <w:ind w:left="47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3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华东理工大学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5"/>
          <w:szCs w:val="22"/>
          <w:lang w:eastAsia="zh-CN"/>
        </w:rPr>
        <w:t>精益求精，步步为营：</w:t>
      </w:r>
      <w:r>
        <w:rPr>
          <w:rFonts w:ascii="FangSong" w:hAnsiTheme="minorHAnsi" w:cstheme="minorBidi"/>
          <w:color w:val="000000"/>
          <w:spacing w:val="60"/>
          <w:szCs w:val="22"/>
          <w:lang w:eastAsia="zh-CN"/>
        </w:rPr>
        <w:t>C</w:t>
      </w:r>
      <w:r>
        <w:rPr>
          <w:rFonts w:ascii="FangSong" w:hAnsi="FangSong" w:cs="FangSong"/>
          <w:color w:val="000000"/>
          <w:szCs w:val="22"/>
          <w:lang w:eastAsia="zh-CN"/>
        </w:rPr>
        <w:t>公司</w:t>
      </w:r>
      <w:r>
        <w:rPr>
          <w:rFonts w:hAnsiTheme="minorHAnsi" w:cstheme="minorBidi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MT-UPG</w:t>
      </w:r>
      <w:r>
        <w:rPr>
          <w:rFonts w:ascii="FangSong" w:hAnsi="FangSong" w:cs="FangSong"/>
          <w:color w:val="000000"/>
          <w:szCs w:val="22"/>
          <w:lang w:eastAsia="zh-CN"/>
        </w:rPr>
        <w:t>新产品导入项目进度管理</w:t>
      </w:r>
      <w:r>
        <w:rPr>
          <w:rFonts w:hAnsiTheme="minorHAnsi" w:cstheme="minorBidi"/>
          <w:color w:val="000000"/>
          <w:spacing w:val="156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张坚</w:t>
      </w:r>
    </w:p>
    <w:p w:rsidR="000B6B93" w:rsidRDefault="00EF2976">
      <w:pPr>
        <w:spacing w:before="524" w:line="234" w:lineRule="exact"/>
        <w:ind w:left="47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30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陆海互联、数智融合：海洋石油后勤基地智慧物流排程系统开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4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西安交通大学</w:t>
      </w:r>
      <w:r>
        <w:rPr>
          <w:rFonts w:hAnsiTheme="minorHAnsi" w:cstheme="minorBidi"/>
          <w:color w:val="000000"/>
          <w:spacing w:val="757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李刚，梁小燕</w:t>
      </w:r>
      <w:r>
        <w:rPr>
          <w:rFonts w:ascii="FangSong" w:hAnsi="FangSong" w:cs="FangSong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30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发与应用</w:t>
      </w:r>
    </w:p>
    <w:p w:rsidR="000B6B93" w:rsidRDefault="00EF2976">
      <w:pPr>
        <w:spacing w:before="256" w:line="250" w:lineRule="exact"/>
        <w:ind w:left="354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pacing w:val="-1"/>
          <w:szCs w:val="22"/>
          <w:lang w:eastAsia="zh-CN"/>
        </w:rPr>
        <w:t>因地制宜，守正创新：中建一局菲律宾公司劳务属地化的实践</w:t>
      </w:r>
    </w:p>
    <w:p w:rsidR="000B6B93" w:rsidRDefault="00EF2976">
      <w:pPr>
        <w:spacing w:line="250" w:lineRule="exact"/>
        <w:ind w:left="47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5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东南大学</w:t>
      </w:r>
      <w:r>
        <w:rPr>
          <w:rFonts w:hAnsiTheme="minorHAnsi" w:cstheme="minorBidi"/>
          <w:color w:val="000000"/>
          <w:spacing w:val="805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夏妮妮，邓小鹏，徐晓青，乔沈阳</w:t>
      </w:r>
    </w:p>
    <w:p w:rsidR="000B6B93" w:rsidRDefault="00EF2976">
      <w:pPr>
        <w:spacing w:line="250" w:lineRule="exact"/>
        <w:ind w:left="354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探索</w:t>
      </w:r>
    </w:p>
    <w:p w:rsidR="000B6B93" w:rsidRDefault="00EF2976">
      <w:pPr>
        <w:spacing w:before="238" w:line="240" w:lineRule="exact"/>
        <w:ind w:left="471" w:right="1428" w:firstLine="9733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王磊，程晨，马本骋，丁荣贵，孙</w:t>
      </w:r>
      <w:r>
        <w:rPr>
          <w:rFonts w:ascii="FangSong" w:hAnsi="FangSong" w:cs="FangSong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6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山东大学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多维共进、统筹兼顾：迪拜哈斯彦电站项目札记</w:t>
      </w:r>
    </w:p>
    <w:p w:rsidR="000B6B93" w:rsidRDefault="00EF2976">
      <w:pPr>
        <w:spacing w:line="250" w:lineRule="exact"/>
        <w:ind w:left="10204"/>
        <w:rPr>
          <w:rFonts w:hAnsiTheme="minorHAnsi" w:cstheme="minorBidi"/>
          <w:color w:val="000000"/>
          <w:szCs w:val="22"/>
          <w:lang w:eastAsia="zh-CN"/>
        </w:rPr>
        <w:sectPr w:rsidR="000B6B93">
          <w:pgSz w:w="16820" w:h="11900" w:orient="landscape"/>
          <w:pgMar w:top="1965" w:right="100" w:bottom="0" w:left="1440" w:header="720" w:footer="720" w:gutter="0"/>
          <w:pgNumType w:start="1"/>
          <w:cols w:space="720"/>
          <w:docGrid w:linePitch="1"/>
        </w:sectPr>
      </w:pPr>
      <w:r>
        <w:rPr>
          <w:rFonts w:ascii="FangSong" w:hAnsi="FangSong" w:cs="FangSong"/>
          <w:color w:val="000000"/>
          <w:szCs w:val="22"/>
          <w:lang w:eastAsia="zh-CN"/>
        </w:rPr>
        <w:t>涛，段腾飞</w:t>
      </w:r>
    </w:p>
    <w:p w:rsidR="000B6B93" w:rsidRDefault="00EF2976"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eastAsia="Times New Roman"/>
          <w:noProof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921385</wp:posOffset>
            </wp:positionH>
            <wp:positionV relativeFrom="page">
              <wp:posOffset>1126490</wp:posOffset>
            </wp:positionV>
            <wp:extent cx="8850630" cy="529018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529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序号</w:t>
      </w:r>
      <w:r>
        <w:rPr>
          <w:rFonts w:hAnsiTheme="minorHAnsi" w:cstheme="minorBidi"/>
          <w:color w:val="000000"/>
          <w:spacing w:val="1065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院校</w:t>
      </w:r>
      <w:r>
        <w:rPr>
          <w:rFonts w:hAnsiTheme="minorHAnsi" w:cstheme="minorBidi"/>
          <w:color w:val="000000"/>
          <w:spacing w:val="3622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案例名称</w:t>
      </w:r>
      <w:r>
        <w:rPr>
          <w:rFonts w:hAnsiTheme="minorHAnsi" w:cstheme="minorBidi"/>
          <w:color w:val="000000"/>
          <w:spacing w:val="4051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案例作者</w:t>
      </w:r>
    </w:p>
    <w:p w:rsidR="000B6B93" w:rsidRDefault="00EF2976">
      <w:pPr>
        <w:spacing w:before="357" w:line="240" w:lineRule="exact"/>
        <w:ind w:left="221" w:right="1428" w:firstLine="9733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张晶蓉，侯寅啸，和诗，肖黎明，</w:t>
      </w:r>
      <w:r>
        <w:rPr>
          <w:rFonts w:ascii="FangSong" w:hAnsi="FangSong" w:cs="FangSong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7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郑州大学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数智赋能，聚势起航</w:t>
      </w:r>
      <w:r>
        <w:rPr>
          <w:rFonts w:ascii="FangSong" w:hAnsi="FangSong" w:cs="FangSong"/>
          <w:color w:val="000000"/>
          <w:szCs w:val="22"/>
          <w:lang w:eastAsia="zh-CN"/>
        </w:rPr>
        <w:t>——</w:t>
      </w:r>
      <w:r>
        <w:rPr>
          <w:rFonts w:hAnsiTheme="minorHAnsi" w:cstheme="minorBidi"/>
          <w:color w:val="000000"/>
          <w:spacing w:val="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新郑机场数智化转型之路</w:t>
      </w:r>
    </w:p>
    <w:p w:rsidR="000B6B93" w:rsidRDefault="00EF2976">
      <w:pPr>
        <w:spacing w:line="250" w:lineRule="exact"/>
        <w:ind w:left="9954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徐渊青</w:t>
      </w:r>
    </w:p>
    <w:p w:rsidR="000B6B93" w:rsidRDefault="00EF2976">
      <w:pPr>
        <w:spacing w:before="304" w:line="234" w:lineRule="exact"/>
        <w:ind w:left="22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30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8"/>
          <w:szCs w:val="22"/>
          <w:lang w:eastAsia="zh-CN"/>
        </w:rPr>
        <w:t>高铁上盖施工安全，风险管理保驾护航</w:t>
      </w:r>
      <w:r>
        <w:rPr>
          <w:rFonts w:ascii="FangSong" w:hAnsi="FangSong" w:cs="FangSong"/>
          <w:color w:val="000000"/>
          <w:spacing w:val="8"/>
          <w:szCs w:val="22"/>
          <w:lang w:eastAsia="zh-CN"/>
        </w:rPr>
        <w:t>——</w:t>
      </w:r>
      <w:r>
        <w:rPr>
          <w:rFonts w:ascii="FangSong" w:hAnsi="FangSong" w:cs="FangSong"/>
          <w:color w:val="000000"/>
          <w:spacing w:val="8"/>
          <w:szCs w:val="22"/>
          <w:lang w:eastAsia="zh-CN"/>
        </w:rPr>
        <w:t>沙坪坝高铁枢纽</w:t>
      </w:r>
      <w:r>
        <w:rPr>
          <w:rFonts w:ascii="FangSong" w:hAnsi="FangSong" w:cs="FangSong"/>
          <w:color w:val="000000"/>
          <w:spacing w:val="8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8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重庆大学</w:t>
      </w:r>
      <w:r>
        <w:rPr>
          <w:rFonts w:hAnsiTheme="minorHAnsi" w:cstheme="minorBidi"/>
          <w:color w:val="000000"/>
          <w:spacing w:val="805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向鹏成、徐澜、李曼、黎洋</w:t>
      </w:r>
      <w:r>
        <w:rPr>
          <w:rFonts w:ascii="FangSong" w:hAnsi="FangSong" w:cs="FangSong"/>
          <w:color w:val="000000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pacing w:val="295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TOD</w:t>
      </w:r>
      <w:r>
        <w:rPr>
          <w:rFonts w:ascii="FangSong" w:hAnsi="FangSong" w:cs="FangSong"/>
          <w:color w:val="000000"/>
          <w:szCs w:val="22"/>
          <w:lang w:eastAsia="zh-CN"/>
        </w:rPr>
        <w:t>项目上盖施工安全风险管理</w:t>
      </w:r>
    </w:p>
    <w:p w:rsidR="000B6B93" w:rsidRDefault="00EF2976">
      <w:pPr>
        <w:spacing w:before="441" w:line="250" w:lineRule="exact"/>
        <w:ind w:left="22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9</w:t>
      </w:r>
      <w:r>
        <w:rPr>
          <w:rFonts w:ascii="FangSong" w:hAnsiTheme="minorHAnsi" w:cstheme="minorBidi"/>
          <w:color w:val="000000"/>
          <w:spacing w:val="42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北京交通大学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共赴山海：</w:t>
      </w:r>
      <w:r>
        <w:rPr>
          <w:rFonts w:ascii="FangSong" w:hAnsiTheme="minorHAnsi" w:cstheme="minorBidi"/>
          <w:color w:val="000000"/>
          <w:szCs w:val="22"/>
          <w:lang w:eastAsia="zh-CN"/>
        </w:rPr>
        <w:t>BIM</w:t>
      </w:r>
      <w:r>
        <w:rPr>
          <w:rFonts w:ascii="FangSong" w:hAnsi="FangSong" w:cs="FangSong"/>
          <w:color w:val="000000"/>
          <w:szCs w:val="22"/>
          <w:lang w:eastAsia="zh-CN"/>
        </w:rPr>
        <w:t>引领首都机场大修项目价值共创的协同管理</w:t>
      </w:r>
      <w:r>
        <w:rPr>
          <w:rFonts w:hAnsiTheme="minorHAnsi" w:cstheme="minorBidi"/>
          <w:color w:val="000000"/>
          <w:spacing w:val="42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郭文倩，聂锐敏，潘婧</w:t>
      </w:r>
    </w:p>
    <w:p w:rsidR="000B6B93" w:rsidRDefault="00EF2976">
      <w:pPr>
        <w:spacing w:before="451" w:line="240" w:lineRule="exact"/>
        <w:ind w:left="161" w:right="1428" w:firstLine="9793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晏梦灵，张曦元，张力凡，李亮，</w:t>
      </w:r>
      <w:r>
        <w:rPr>
          <w:rFonts w:ascii="FangSong" w:hAnsi="FangSong" w:cs="FangSong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10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北京邮电大学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千年非遗拥抱</w:t>
      </w:r>
      <w:r>
        <w:rPr>
          <w:rFonts w:hAnsiTheme="minorHAnsi" w:cstheme="minorBidi"/>
          <w:color w:val="000000"/>
          <w:spacing w:val="1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AI</w:t>
      </w:r>
      <w:r>
        <w:rPr>
          <w:rFonts w:ascii="FangSong" w:hAnsi="FangSong" w:cs="FangSong"/>
          <w:color w:val="000000"/>
          <w:szCs w:val="22"/>
          <w:lang w:eastAsia="zh-CN"/>
        </w:rPr>
        <w:t>：基于图纹识别技术的建盏溯源之路</w:t>
      </w:r>
    </w:p>
    <w:p w:rsidR="000B6B93" w:rsidRDefault="00EF2976">
      <w:pPr>
        <w:spacing w:line="250" w:lineRule="exact"/>
        <w:ind w:left="9954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栾世栋</w:t>
      </w:r>
    </w:p>
    <w:p w:rsidR="000B6B93" w:rsidRDefault="00EF2976">
      <w:pPr>
        <w:spacing w:before="243" w:line="235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307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3"/>
          <w:szCs w:val="22"/>
          <w:lang w:eastAsia="zh-CN"/>
        </w:rPr>
        <w:t>灵活调拨，资源整合：广湛高铁</w:t>
      </w:r>
      <w:r>
        <w:rPr>
          <w:rFonts w:hAnsiTheme="minorHAnsi" w:cstheme="minorBidi"/>
          <w:color w:val="000000"/>
          <w:spacing w:val="3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EPC</w:t>
      </w:r>
      <w:r>
        <w:rPr>
          <w:rFonts w:ascii="FangSong" w:hAnsi="FangSong" w:cs="FangSong"/>
          <w:color w:val="000000"/>
          <w:szCs w:val="22"/>
          <w:lang w:eastAsia="zh-CN"/>
        </w:rPr>
        <w:t>项目物资采购策略之组合</w:t>
      </w:r>
      <w:r>
        <w:rPr>
          <w:rFonts w:hAnsiTheme="minorHAnsi" w:cstheme="minorBidi"/>
          <w:color w:val="000000"/>
          <w:spacing w:val="156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t>霍腾飞，张羽洁，李建威，刘炳胜，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11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河北工业大学</w:t>
      </w:r>
    </w:p>
    <w:p w:rsidR="000B6B93" w:rsidRDefault="00EF2976">
      <w:pPr>
        <w:spacing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拳</w:t>
      </w:r>
      <w:r>
        <w:rPr>
          <w:rFonts w:hAnsiTheme="minorHAnsi" w:cstheme="minorBidi"/>
          <w:color w:val="000000"/>
          <w:spacing w:val="636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谢传魁，罗永利，刘广平</w:t>
      </w:r>
    </w:p>
    <w:p w:rsidR="000B6B93" w:rsidRDefault="00EF2976">
      <w:pPr>
        <w:spacing w:before="244" w:line="234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t>王连娟，田烈旭，杨雪维，王一萌，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12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北京邮电大学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书香传承，智慧赋能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——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更小读智能书柜项目变革式创新之旅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游凯月，武羽柯，左玉晓，张妍</w:t>
      </w:r>
    </w:p>
    <w:p w:rsidR="000B6B93" w:rsidRDefault="00EF2976">
      <w:pPr>
        <w:spacing w:before="242" w:line="236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Cs w:val="22"/>
          <w:lang w:eastAsia="zh-CN"/>
        </w:rPr>
        <w:t>纪杨建，陈彬，吴志泽，赵国华，</w:t>
      </w:r>
      <w:r>
        <w:rPr>
          <w:rFonts w:ascii="FangSong" w:hAnsi="FangSong" w:cs="FangSong"/>
          <w:color w:val="000000"/>
          <w:spacing w:val="1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13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浙江大学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模块化助力报喜鸟西服定制转型之路</w:t>
      </w:r>
    </w:p>
    <w:p w:rsidR="000B6B93" w:rsidRDefault="00EF2976">
      <w:pPr>
        <w:spacing w:line="250" w:lineRule="exact"/>
        <w:ind w:left="9954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余承唐，张慧雯，黄亚利</w:t>
      </w:r>
    </w:p>
    <w:p w:rsidR="000B6B93" w:rsidRDefault="00EF2976">
      <w:pPr>
        <w:spacing w:before="230"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pacing w:val="-1"/>
          <w:szCs w:val="22"/>
          <w:lang w:eastAsia="zh-CN"/>
        </w:rPr>
        <w:t>携手共进：柠条塔矿业公司沉陷区修复治理项目干系人协同之</w:t>
      </w:r>
    </w:p>
    <w:p w:rsidR="000B6B93" w:rsidRDefault="00EF2976">
      <w:pPr>
        <w:spacing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14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西北工业大学</w:t>
      </w:r>
      <w:r>
        <w:rPr>
          <w:rFonts w:hAnsiTheme="minorHAnsi" w:cstheme="minorBidi"/>
          <w:color w:val="000000"/>
          <w:spacing w:val="757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朱煜明，侯雨妍，肖平</w:t>
      </w:r>
    </w:p>
    <w:p w:rsidR="000B6B93" w:rsidRDefault="00EF2976">
      <w:pPr>
        <w:spacing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  <w:sectPr w:rsidR="000B6B93">
          <w:pgSz w:w="16820" w:h="11900" w:orient="landscape"/>
          <w:pgMar w:top="1975" w:right="100" w:bottom="0" w:left="1690" w:header="720" w:footer="720" w:gutter="0"/>
          <w:pgNumType w:start="1"/>
          <w:cols w:space="720"/>
          <w:docGrid w:linePitch="1"/>
        </w:sectPr>
      </w:pPr>
      <w:r>
        <w:rPr>
          <w:rFonts w:ascii="FangSong" w:hAnsi="FangSong" w:cs="FangSong"/>
          <w:color w:val="000000"/>
          <w:szCs w:val="22"/>
          <w:lang w:eastAsia="zh-CN"/>
        </w:rPr>
        <w:t>道</w:t>
      </w:r>
    </w:p>
    <w:p w:rsidR="000B6B93" w:rsidRDefault="00EF2976"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eastAsia="Times New Roman"/>
          <w:noProof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921385</wp:posOffset>
            </wp:positionH>
            <wp:positionV relativeFrom="page">
              <wp:posOffset>1126490</wp:posOffset>
            </wp:positionV>
            <wp:extent cx="8850630" cy="500253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500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序号</w:t>
      </w:r>
      <w:r>
        <w:rPr>
          <w:rFonts w:hAnsiTheme="minorHAnsi" w:cstheme="minorBidi"/>
          <w:color w:val="000000"/>
          <w:spacing w:val="1065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院校</w:t>
      </w:r>
      <w:r>
        <w:rPr>
          <w:rFonts w:hAnsiTheme="minorHAnsi" w:cstheme="minorBidi"/>
          <w:color w:val="000000"/>
          <w:spacing w:val="3622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案例名称</w:t>
      </w:r>
      <w:r>
        <w:rPr>
          <w:rFonts w:hAnsiTheme="minorHAnsi" w:cstheme="minorBidi"/>
          <w:color w:val="000000"/>
          <w:spacing w:val="4051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案例作者</w:t>
      </w:r>
    </w:p>
    <w:p w:rsidR="000B6B93" w:rsidRDefault="00EF2976">
      <w:pPr>
        <w:spacing w:before="301" w:line="235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307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国之重器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的关键性创新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——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五万吨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深海一号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pacing w:val="-1"/>
          <w:szCs w:val="22"/>
          <w:lang w:eastAsia="zh-CN"/>
        </w:rPr>
        <w:t>合龙吊装</w:t>
      </w:r>
      <w:r>
        <w:rPr>
          <w:rFonts w:hAnsiTheme="minorHAnsi" w:cstheme="minorBidi"/>
          <w:color w:val="000000"/>
          <w:spacing w:val="1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t>刘俊颖，季文轩，金晓剑，王会峰，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15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天津大学</w:t>
      </w:r>
    </w:p>
    <w:p w:rsidR="000B6B93" w:rsidRDefault="00EF2976">
      <w:pPr>
        <w:spacing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的突破</w:t>
      </w:r>
      <w:r>
        <w:rPr>
          <w:rFonts w:hAnsiTheme="minorHAnsi" w:cstheme="minorBidi"/>
          <w:color w:val="000000"/>
          <w:spacing w:val="588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钟文军，蔡元浪</w:t>
      </w:r>
    </w:p>
    <w:p w:rsidR="000B6B93" w:rsidRDefault="00EF2976">
      <w:pPr>
        <w:spacing w:before="244" w:line="234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Cs w:val="22"/>
          <w:lang w:eastAsia="zh-CN"/>
        </w:rPr>
        <w:t>尤荻，王继祥，杨成业，余昊臻，</w:t>
      </w:r>
      <w:r>
        <w:rPr>
          <w:rFonts w:ascii="FangSong" w:hAnsi="FangSong" w:cs="FangSong"/>
          <w:color w:val="000000"/>
          <w:spacing w:val="1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16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云南大学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利义并举</w:t>
      </w:r>
      <w:r>
        <w:rPr>
          <w:rFonts w:ascii="FangSong" w:hAnsi="FangSong" w:cs="FangSong"/>
          <w:color w:val="000000"/>
          <w:szCs w:val="22"/>
          <w:lang w:eastAsia="zh-CN"/>
        </w:rPr>
        <w:t>——</w:t>
      </w:r>
      <w:r>
        <w:rPr>
          <w:rFonts w:ascii="FangSong" w:hAnsi="FangSong" w:cs="FangSong"/>
          <w:color w:val="000000"/>
          <w:szCs w:val="22"/>
          <w:lang w:eastAsia="zh-CN"/>
        </w:rPr>
        <w:t>勐龙边境小康村建设项目价值之辨</w:t>
      </w:r>
      <w:r>
        <w:rPr>
          <w:rFonts w:ascii="FangSong" w:hAnsi="FangSong" w:cs="FangSong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黄永，刘正雄</w:t>
      </w:r>
    </w:p>
    <w:p w:rsidR="000B6B93" w:rsidRDefault="00EF2976">
      <w:pPr>
        <w:spacing w:before="246" w:line="234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t>徐万里，郑家俊，陈子超，欧青凌，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17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华南师范大学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数字破局，匠心智造</w:t>
      </w:r>
      <w:r>
        <w:rPr>
          <w:rFonts w:ascii="FangSong" w:hAnsi="FangSong" w:cs="FangSong"/>
          <w:color w:val="000000"/>
          <w:szCs w:val="22"/>
          <w:lang w:eastAsia="zh-CN"/>
        </w:rPr>
        <w:t>——</w:t>
      </w:r>
      <w:r>
        <w:rPr>
          <w:rFonts w:ascii="FangSong" w:hAnsi="FangSong" w:cs="FangSong"/>
          <w:color w:val="000000"/>
          <w:szCs w:val="22"/>
          <w:lang w:eastAsia="zh-CN"/>
        </w:rPr>
        <w:t>维尚家具的数字化之路</w:t>
      </w:r>
      <w:r>
        <w:rPr>
          <w:rFonts w:ascii="FangSong" w:hAnsi="FangSong" w:cs="FangSong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陆文潮，曾文兵</w:t>
      </w:r>
    </w:p>
    <w:p w:rsidR="000B6B93" w:rsidRDefault="00EF2976">
      <w:pPr>
        <w:spacing w:before="244" w:line="234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t>王学通，郑贺民，刘炳胜，韦克祺，</w:t>
      </w:r>
      <w:r>
        <w:rPr>
          <w:rFonts w:ascii="FangSong" w:hAnsi="FangSong" w:cs="FangSong"/>
          <w:color w:val="000000"/>
          <w:spacing w:val="-7"/>
          <w:szCs w:val="22"/>
          <w:lang w:eastAsia="zh-CN"/>
        </w:rPr>
        <w:cr/>
      </w:r>
      <w:r>
        <w:rPr>
          <w:rFonts w:ascii="FangSong" w:hAnsiTheme="minorHAnsi" w:cstheme="minorBidi"/>
          <w:color w:val="000000"/>
          <w:szCs w:val="22"/>
          <w:lang w:eastAsia="zh-CN"/>
        </w:rPr>
        <w:t>18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广州大学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广珠京广联络线项目进度管理：挑战中的优化与创新</w:t>
      </w:r>
      <w:r>
        <w:rPr>
          <w:rFonts w:ascii="FangSong" w:hAnsi="FangSong" w:cs="FangSong"/>
          <w:color w:val="000000"/>
          <w:szCs w:val="22"/>
          <w:lang w:eastAsia="zh-CN"/>
        </w:rPr>
        <w:cr/>
      </w:r>
      <w:r>
        <w:rPr>
          <w:rFonts w:hAnsiTheme="minorHAnsi" w:cstheme="minorBidi"/>
          <w:color w:val="000000"/>
          <w:spacing w:val="973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吴春朝，钟涛，康景亮</w:t>
      </w:r>
    </w:p>
    <w:p w:rsidR="000B6B93" w:rsidRDefault="00EF2976">
      <w:pPr>
        <w:spacing w:before="432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19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山东财经大学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解码智慧物流园区布局，助力新能源汽车产业</w:t>
      </w:r>
      <w:r>
        <w:rPr>
          <w:rFonts w:ascii="FangSong" w:hAnsi="FangSong" w:cs="FangSong"/>
          <w:color w:val="000000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zCs w:val="22"/>
          <w:lang w:eastAsia="zh-CN"/>
        </w:rPr>
        <w:t>一路疾驰</w:t>
      </w:r>
      <w:r>
        <w:rPr>
          <w:rFonts w:ascii="FangSong" w:hAnsi="FangSong" w:cs="FangSong"/>
          <w:color w:val="000000"/>
          <w:szCs w:val="22"/>
          <w:lang w:eastAsia="zh-CN"/>
        </w:rPr>
        <w:t>”</w:t>
      </w:r>
      <w:r>
        <w:rPr>
          <w:rFonts w:hAnsiTheme="minorHAnsi" w:cstheme="minorBidi"/>
          <w:color w:val="000000"/>
          <w:spacing w:val="36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王睿</w:t>
      </w:r>
    </w:p>
    <w:p w:rsidR="000B6B93" w:rsidRDefault="00EF2976">
      <w:pPr>
        <w:spacing w:before="549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20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天津大学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向海</w:t>
      </w:r>
      <w:r>
        <w:rPr>
          <w:rFonts w:ascii="FangSong" w:hAnsi="FangSong" w:cs="FangSong"/>
          <w:color w:val="000000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zCs w:val="22"/>
          <w:lang w:eastAsia="zh-CN"/>
        </w:rPr>
        <w:t>揽</w:t>
      </w:r>
      <w:r>
        <w:rPr>
          <w:rFonts w:ascii="FangSong" w:hAnsi="FangSong" w:cs="FangSong"/>
          <w:color w:val="000000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zCs w:val="22"/>
          <w:lang w:eastAsia="zh-CN"/>
        </w:rPr>
        <w:t>风</w:t>
      </w:r>
      <w:r>
        <w:rPr>
          <w:rFonts w:ascii="FangSong" w:hAnsiTheme="minorHAnsi" w:cstheme="minorBidi"/>
          <w:color w:val="000000"/>
          <w:szCs w:val="22"/>
          <w:lang w:eastAsia="zh-CN"/>
        </w:rPr>
        <w:t xml:space="preserve">: </w:t>
      </w:r>
      <w:r>
        <w:rPr>
          <w:rFonts w:ascii="FangSong" w:hAnsiTheme="minorHAnsi" w:cstheme="minorBidi"/>
          <w:color w:val="000000"/>
          <w:spacing w:val="60"/>
          <w:szCs w:val="22"/>
          <w:lang w:eastAsia="zh-CN"/>
        </w:rPr>
        <w:t>W</w:t>
      </w:r>
      <w:r>
        <w:rPr>
          <w:rFonts w:ascii="FangSong" w:hAnsi="FangSong" w:cs="FangSong"/>
          <w:color w:val="000000"/>
          <w:szCs w:val="22"/>
          <w:lang w:eastAsia="zh-CN"/>
        </w:rPr>
        <w:t>公司定制生产的律动与平衡之舞</w:t>
      </w:r>
      <w:r>
        <w:rPr>
          <w:rFonts w:hAnsiTheme="minorHAnsi" w:cstheme="minorBidi"/>
          <w:color w:val="000000"/>
          <w:spacing w:val="138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霍艳芳，李晓梅，刘娅</w:t>
      </w:r>
    </w:p>
    <w:p w:rsidR="000B6B93" w:rsidRDefault="00EF2976">
      <w:pPr>
        <w:spacing w:before="460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21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天津大学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汩汩清水惠万民：榆林市供水</w:t>
      </w:r>
      <w:r>
        <w:rPr>
          <w:rFonts w:hAnsiTheme="minorHAnsi" w:cstheme="minorBidi"/>
          <w:color w:val="000000"/>
          <w:spacing w:val="1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PPP</w:t>
      </w:r>
      <w:r>
        <w:rPr>
          <w:rFonts w:ascii="FangSong" w:hAnsi="FangSong" w:cs="FangSong"/>
          <w:color w:val="000000"/>
          <w:szCs w:val="22"/>
          <w:lang w:eastAsia="zh-CN"/>
        </w:rPr>
        <w:t>项目组织设计与价值共创</w:t>
      </w:r>
      <w:r>
        <w:rPr>
          <w:rFonts w:hAnsiTheme="minorHAnsi" w:cstheme="minorBidi"/>
          <w:color w:val="000000"/>
          <w:spacing w:val="36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傅永程，赵强华</w:t>
      </w:r>
    </w:p>
    <w:p w:rsidR="000B6B93" w:rsidRDefault="00EF2976">
      <w:pPr>
        <w:spacing w:before="507" w:line="240" w:lineRule="exact"/>
        <w:ind w:left="161" w:right="1428" w:firstLine="9793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王丹，冯卓，洪竞科，刘云峰，冯</w:t>
      </w:r>
      <w:r>
        <w:rPr>
          <w:rFonts w:ascii="FangSong" w:hAnsi="FangSong" w:cs="FangSong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22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重庆大学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大国重器，水电珠峰：白鹤滩水电站可持续建设之举</w:t>
      </w:r>
    </w:p>
    <w:p w:rsidR="000B6B93" w:rsidRDefault="00EF2976">
      <w:pPr>
        <w:spacing w:line="250" w:lineRule="exact"/>
        <w:ind w:left="9954"/>
        <w:rPr>
          <w:rFonts w:hAnsiTheme="minorHAnsi" w:cstheme="minorBidi"/>
          <w:color w:val="000000"/>
          <w:szCs w:val="22"/>
          <w:lang w:eastAsia="zh-CN"/>
        </w:rPr>
        <w:sectPr w:rsidR="000B6B93">
          <w:pgSz w:w="16820" w:h="11900" w:orient="landscape"/>
          <w:pgMar w:top="1975" w:right="100" w:bottom="0" w:left="1690" w:header="720" w:footer="720" w:gutter="0"/>
          <w:pgNumType w:start="1"/>
          <w:cols w:space="720"/>
          <w:docGrid w:linePitch="1"/>
        </w:sectPr>
      </w:pPr>
      <w:r>
        <w:rPr>
          <w:rFonts w:ascii="FangSong" w:hAnsi="FangSong" w:cs="FangSong"/>
          <w:color w:val="000000"/>
          <w:szCs w:val="22"/>
          <w:lang w:eastAsia="zh-CN"/>
        </w:rPr>
        <w:t>博</w:t>
      </w:r>
    </w:p>
    <w:p w:rsidR="000B6B93" w:rsidRDefault="00EF2976">
      <w:pPr>
        <w:spacing w:line="291" w:lineRule="exact"/>
        <w:rPr>
          <w:rFonts w:hAnsiTheme="minorHAnsi" w:cstheme="minorBidi"/>
          <w:color w:val="000000"/>
          <w:sz w:val="28"/>
          <w:szCs w:val="22"/>
          <w:lang w:eastAsia="zh-CN"/>
        </w:rPr>
      </w:pPr>
      <w:r>
        <w:rPr>
          <w:rFonts w:eastAsia="Times New Roman"/>
          <w:noProof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921385</wp:posOffset>
            </wp:positionH>
            <wp:positionV relativeFrom="page">
              <wp:posOffset>1126490</wp:posOffset>
            </wp:positionV>
            <wp:extent cx="8850630" cy="498221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630" cy="498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序号</w:t>
      </w:r>
      <w:r>
        <w:rPr>
          <w:rFonts w:hAnsiTheme="minorHAnsi" w:cstheme="minorBidi"/>
          <w:color w:val="000000"/>
          <w:spacing w:val="1065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1"/>
          <w:sz w:val="28"/>
          <w:szCs w:val="22"/>
          <w:lang w:eastAsia="zh-CN"/>
        </w:rPr>
        <w:t>院校</w:t>
      </w:r>
      <w:r>
        <w:rPr>
          <w:rFonts w:hAnsiTheme="minorHAnsi" w:cstheme="minorBidi"/>
          <w:color w:val="000000"/>
          <w:spacing w:val="3622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案例名称</w:t>
      </w:r>
      <w:r>
        <w:rPr>
          <w:rFonts w:hAnsiTheme="minorHAnsi" w:cstheme="minorBidi"/>
          <w:color w:val="000000"/>
          <w:spacing w:val="4051"/>
          <w:sz w:val="28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pacing w:val="2"/>
          <w:sz w:val="28"/>
          <w:szCs w:val="22"/>
          <w:lang w:eastAsia="zh-CN"/>
        </w:rPr>
        <w:t>案例作者</w:t>
      </w:r>
    </w:p>
    <w:p w:rsidR="000B6B93" w:rsidRDefault="00EF2976">
      <w:pPr>
        <w:spacing w:before="515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23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天津科技大学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精进不休，步步为营：</w:t>
      </w:r>
      <w:r>
        <w:rPr>
          <w:rFonts w:ascii="FangSong" w:hAnsiTheme="minorHAnsi" w:cstheme="minorBidi"/>
          <w:color w:val="000000"/>
          <w:spacing w:val="60"/>
          <w:szCs w:val="22"/>
          <w:lang w:eastAsia="zh-CN"/>
        </w:rPr>
        <w:t>X</w:t>
      </w:r>
      <w:r>
        <w:rPr>
          <w:rFonts w:ascii="FangSong" w:hAnsi="FangSong" w:cs="FangSong"/>
          <w:color w:val="000000"/>
          <w:szCs w:val="22"/>
          <w:lang w:eastAsia="zh-CN"/>
        </w:rPr>
        <w:t>公司的绿色</w:t>
      </w:r>
      <w:r>
        <w:rPr>
          <w:rFonts w:ascii="FangSong" w:hAnsi="FangSong" w:cs="FangSong"/>
          <w:color w:val="000000"/>
          <w:szCs w:val="22"/>
          <w:lang w:eastAsia="zh-CN"/>
        </w:rPr>
        <w:t>“</w:t>
      </w:r>
      <w:r>
        <w:rPr>
          <w:rFonts w:ascii="FangSong" w:hAnsi="FangSong" w:cs="FangSong"/>
          <w:color w:val="000000"/>
          <w:szCs w:val="22"/>
          <w:lang w:eastAsia="zh-CN"/>
        </w:rPr>
        <w:t>碳</w:t>
      </w:r>
      <w:r>
        <w:rPr>
          <w:rFonts w:ascii="FangSong" w:hAnsi="FangSong" w:cs="FangSong"/>
          <w:color w:val="000000"/>
          <w:szCs w:val="22"/>
          <w:lang w:eastAsia="zh-CN"/>
        </w:rPr>
        <w:t>”</w:t>
      </w:r>
      <w:r>
        <w:rPr>
          <w:rFonts w:ascii="FangSong" w:hAnsi="FangSong" w:cs="FangSong"/>
          <w:color w:val="000000"/>
          <w:szCs w:val="22"/>
          <w:lang w:eastAsia="zh-CN"/>
        </w:rPr>
        <w:t>究之路</w:t>
      </w:r>
      <w:r>
        <w:rPr>
          <w:rFonts w:hAnsiTheme="minorHAnsi" w:cstheme="minorBidi"/>
          <w:color w:val="000000"/>
          <w:spacing w:val="138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郑辉，任欣钰</w:t>
      </w:r>
    </w:p>
    <w:p w:rsidR="000B6B93" w:rsidRDefault="00EF2976">
      <w:pPr>
        <w:spacing w:before="456"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是否降级匹配订单：</w:t>
      </w:r>
      <w:r>
        <w:rPr>
          <w:rFonts w:ascii="FangSong" w:hAnsiTheme="minorHAnsi" w:cstheme="minorBidi"/>
          <w:color w:val="000000"/>
          <w:szCs w:val="22"/>
          <w:lang w:eastAsia="zh-CN"/>
        </w:rPr>
        <w:t>Z</w:t>
      </w:r>
      <w:r>
        <w:rPr>
          <w:rFonts w:ascii="FangSong" w:hAnsiTheme="minorHAnsi" w:cstheme="minorBidi"/>
          <w:color w:val="000000"/>
          <w:spacing w:val="-34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医疗公司手套半成品库存处理方案决策</w:t>
      </w:r>
    </w:p>
    <w:p w:rsidR="000B6B93" w:rsidRDefault="00EF2976">
      <w:pPr>
        <w:spacing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24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山东建筑大学</w:t>
      </w:r>
      <w:r>
        <w:rPr>
          <w:rFonts w:hAnsiTheme="minorHAnsi" w:cstheme="minorBidi"/>
          <w:color w:val="000000"/>
          <w:spacing w:val="757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闫慧，代晓蓓，姜永生，于兆青</w:t>
      </w:r>
    </w:p>
    <w:p w:rsidR="000B6B93" w:rsidRDefault="00EF2976">
      <w:pPr>
        <w:spacing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分析</w:t>
      </w:r>
    </w:p>
    <w:p w:rsidR="000B6B93" w:rsidRDefault="00EF2976">
      <w:pPr>
        <w:spacing w:before="434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25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西安建筑科技大学</w:t>
      </w:r>
      <w:r>
        <w:rPr>
          <w:rFonts w:hAnsiTheme="minorHAnsi" w:cstheme="minorBidi"/>
          <w:color w:val="000000"/>
          <w:spacing w:val="43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问渠那得清如许，为有源头活水来</w:t>
      </w:r>
      <w:r>
        <w:rPr>
          <w:rFonts w:ascii="FangSong" w:hAnsi="FangSong" w:cs="FangSong"/>
          <w:color w:val="000000"/>
          <w:szCs w:val="22"/>
          <w:lang w:eastAsia="zh-CN"/>
        </w:rPr>
        <w:t>—</w:t>
      </w:r>
      <w:r>
        <w:rPr>
          <w:rFonts w:ascii="FangSong" w:hAnsiTheme="minorHAnsi" w:cstheme="minorBidi"/>
          <w:color w:val="000000"/>
          <w:spacing w:val="60"/>
          <w:szCs w:val="22"/>
          <w:lang w:eastAsia="zh-CN"/>
        </w:rPr>
        <w:t>Z</w:t>
      </w:r>
      <w:r>
        <w:rPr>
          <w:rFonts w:ascii="FangSong" w:hAnsi="FangSong" w:cs="FangSong"/>
          <w:color w:val="000000"/>
          <w:szCs w:val="22"/>
          <w:lang w:eastAsia="zh-CN"/>
        </w:rPr>
        <w:t>新村污水处理项目建设</w:t>
      </w:r>
      <w:r>
        <w:rPr>
          <w:rFonts w:hAnsiTheme="minorHAnsi" w:cstheme="minorBidi"/>
          <w:color w:val="000000"/>
          <w:spacing w:val="182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付汉良</w:t>
      </w:r>
    </w:p>
    <w:p w:rsidR="000B6B93" w:rsidRDefault="00EF2976">
      <w:pPr>
        <w:spacing w:before="640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26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西北工业大学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智慧工地新篇章：陕建高效集约项目管理的转型之路</w:t>
      </w:r>
      <w:r>
        <w:rPr>
          <w:rFonts w:hAnsiTheme="minorHAnsi" w:cstheme="minorBidi"/>
          <w:color w:val="000000"/>
          <w:spacing w:val="108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董雪艳，路奕，龚汨嘉</w:t>
      </w:r>
    </w:p>
    <w:p w:rsidR="000B6B93" w:rsidRDefault="00EF2976">
      <w:pPr>
        <w:spacing w:before="617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27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南开大学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补偏救弊：</w:t>
      </w:r>
      <w:r>
        <w:rPr>
          <w:rFonts w:ascii="FangSong" w:hAnsiTheme="minorHAnsi" w:cstheme="minorBidi"/>
          <w:color w:val="000000"/>
          <w:spacing w:val="60"/>
          <w:szCs w:val="22"/>
          <w:lang w:eastAsia="zh-CN"/>
        </w:rPr>
        <w:t>J</w:t>
      </w:r>
      <w:r>
        <w:rPr>
          <w:rFonts w:ascii="FangSong" w:hAnsi="FangSong" w:cs="FangSong"/>
          <w:color w:val="000000"/>
          <w:szCs w:val="22"/>
          <w:lang w:eastAsia="zh-CN"/>
        </w:rPr>
        <w:t>燃气公司的安全管理能力跃迁之路</w:t>
      </w:r>
      <w:r>
        <w:rPr>
          <w:rFonts w:hAnsiTheme="minorHAnsi" w:cstheme="minorBidi"/>
          <w:color w:val="000000"/>
          <w:spacing w:val="162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李勇建，边融，鲁启萌，林欣源</w:t>
      </w:r>
    </w:p>
    <w:p w:rsidR="000B6B93" w:rsidRDefault="00EF2976">
      <w:pPr>
        <w:spacing w:before="408"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pacing w:val="-1"/>
          <w:szCs w:val="22"/>
          <w:lang w:eastAsia="zh-CN"/>
        </w:rPr>
        <w:t>数启风尚，智领新衣：数据要素赋能传统服装行业转型升级之</w:t>
      </w:r>
    </w:p>
    <w:p w:rsidR="000B6B93" w:rsidRDefault="00EF2976">
      <w:pPr>
        <w:spacing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28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北京大学</w:t>
      </w:r>
      <w:r>
        <w:rPr>
          <w:rFonts w:hAnsiTheme="minorHAnsi" w:cstheme="minorBidi"/>
          <w:color w:val="000000"/>
          <w:spacing w:val="805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宋洁，初军威，徐博涵</w:t>
      </w:r>
    </w:p>
    <w:p w:rsidR="000B6B93" w:rsidRDefault="00EF2976">
      <w:pPr>
        <w:spacing w:line="250" w:lineRule="exact"/>
        <w:ind w:left="3290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路</w:t>
      </w:r>
    </w:p>
    <w:p w:rsidR="000B6B93" w:rsidRDefault="00EF2976">
      <w:pPr>
        <w:spacing w:before="238" w:line="240" w:lineRule="exact"/>
        <w:ind w:left="161" w:right="1428" w:firstLine="9793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章蓓蓓，周珍妮，邓小鹏，刘艳，</w:t>
      </w:r>
      <w:r>
        <w:rPr>
          <w:rFonts w:ascii="FangSong" w:hAnsi="FangSong" w:cs="FangSong"/>
          <w:color w:val="000000"/>
          <w:szCs w:val="22"/>
          <w:lang w:eastAsia="zh-CN"/>
        </w:rPr>
        <w:t xml:space="preserve"> </w:t>
      </w:r>
      <w:r>
        <w:rPr>
          <w:rFonts w:ascii="FangSong" w:hAnsiTheme="minorHAnsi" w:cstheme="minorBidi"/>
          <w:color w:val="000000"/>
          <w:szCs w:val="22"/>
          <w:lang w:eastAsia="zh-CN"/>
        </w:rPr>
        <w:t>29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安徽建筑大学</w:t>
      </w:r>
      <w:r>
        <w:rPr>
          <w:rFonts w:hAnsiTheme="minorHAnsi" w:cstheme="minorBidi"/>
          <w:color w:val="000000"/>
          <w:spacing w:val="91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慧心巧思，臻于至善</w:t>
      </w:r>
      <w:r>
        <w:rPr>
          <w:rFonts w:ascii="FangSong" w:hAnsi="FangSong" w:cs="FangSong"/>
          <w:color w:val="000000"/>
          <w:szCs w:val="22"/>
          <w:lang w:eastAsia="zh-CN"/>
        </w:rPr>
        <w:t>——</w:t>
      </w:r>
      <w:r>
        <w:rPr>
          <w:rFonts w:ascii="FangSong" w:hAnsi="FangSong" w:cs="FangSong"/>
          <w:color w:val="000000"/>
          <w:szCs w:val="22"/>
          <w:lang w:eastAsia="zh-CN"/>
        </w:rPr>
        <w:t>工程咨询企业中女性领导力的铸就</w:t>
      </w:r>
    </w:p>
    <w:p w:rsidR="000B6B93" w:rsidRDefault="00EF2976">
      <w:pPr>
        <w:spacing w:line="250" w:lineRule="exact"/>
        <w:ind w:left="9954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="FangSong" w:cs="FangSong"/>
          <w:color w:val="000000"/>
          <w:szCs w:val="22"/>
          <w:lang w:eastAsia="zh-CN"/>
        </w:rPr>
        <w:t>孙丽君</w:t>
      </w:r>
    </w:p>
    <w:p w:rsidR="000B6B93" w:rsidRDefault="00EF2976">
      <w:pPr>
        <w:spacing w:before="375" w:line="250" w:lineRule="exact"/>
        <w:ind w:left="161"/>
        <w:rPr>
          <w:rFonts w:hAnsiTheme="minorHAnsi" w:cstheme="minorBidi"/>
          <w:color w:val="000000"/>
          <w:szCs w:val="22"/>
          <w:lang w:eastAsia="zh-CN"/>
        </w:rPr>
      </w:pPr>
      <w:r>
        <w:rPr>
          <w:rFonts w:ascii="FangSong" w:hAnsiTheme="minorHAnsi" w:cstheme="minorBidi"/>
          <w:color w:val="000000"/>
          <w:szCs w:val="22"/>
          <w:lang w:eastAsia="zh-CN"/>
        </w:rPr>
        <w:t>30</w:t>
      </w:r>
      <w:r>
        <w:rPr>
          <w:rFonts w:ascii="FangSong" w:hAnsiTheme="minorHAnsi" w:cstheme="minorBidi"/>
          <w:color w:val="000000"/>
          <w:spacing w:val="36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清华大学</w:t>
      </w:r>
      <w:r>
        <w:rPr>
          <w:rFonts w:hAnsiTheme="minorHAnsi" w:cstheme="minorBidi"/>
          <w:color w:val="000000"/>
          <w:spacing w:val="1390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闪送：跑腿经济如何跑出了中国物流新江湖</w:t>
      </w:r>
      <w:r>
        <w:rPr>
          <w:rFonts w:hAnsiTheme="minorHAnsi" w:cstheme="minorBidi"/>
          <w:color w:val="000000"/>
          <w:spacing w:val="2043"/>
          <w:szCs w:val="22"/>
          <w:lang w:eastAsia="zh-CN"/>
        </w:rPr>
        <w:t xml:space="preserve"> </w:t>
      </w:r>
      <w:r>
        <w:rPr>
          <w:rFonts w:ascii="FangSong" w:hAnsi="FangSong" w:cs="FangSong"/>
          <w:color w:val="000000"/>
          <w:szCs w:val="22"/>
          <w:lang w:eastAsia="zh-CN"/>
        </w:rPr>
        <w:t>刘大成</w:t>
      </w:r>
    </w:p>
    <w:sectPr w:rsidR="000B6B93">
      <w:pgSz w:w="16820" w:h="11900" w:orient="landscape"/>
      <w:pgMar w:top="1975" w:right="100" w:bottom="0" w:left="169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altName w:val="Leelawadee UI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6B93"/>
    <w:rsid w:val="00A77B3E"/>
    <w:rsid w:val="00CA2A55"/>
    <w:rsid w:val="00E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420866-7949-44C7-9E98-9224E4B3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赵志宏</dc:creator>
  <cp:lastModifiedBy>赵志宏</cp:lastModifiedBy>
  <cp:revision>2</cp:revision>
  <dcterms:created xsi:type="dcterms:W3CDTF">2024-10-10T09:32:00Z</dcterms:created>
  <dcterms:modified xsi:type="dcterms:W3CDTF">2024-10-10T09:32:00Z</dcterms:modified>
</cp:coreProperties>
</file>